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cs="宋体"/>
          <w:b w:val="0"/>
          <w:sz w:val="30"/>
          <w:szCs w:val="30"/>
        </w:rPr>
      </w:pPr>
      <w:r>
        <w:rPr>
          <w:rStyle w:val="8"/>
          <w:rFonts w:hint="eastAsia" w:cs="宋体"/>
          <w:b/>
        </w:rPr>
        <w:t>竞争性磋商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西藏亘恒工程咨询管理有限公司</w:t>
      </w:r>
      <w:r>
        <w:rPr>
          <w:rFonts w:hint="eastAsia" w:hAnsi="宋体" w:cs="宋体"/>
          <w:color w:val="000000"/>
          <w:sz w:val="24"/>
          <w:szCs w:val="24"/>
        </w:rPr>
        <w:t>受采购人委托，拟对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2022年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新吉乡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曲森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村村集体经济扶持资金购买牲畜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项目</w:t>
      </w:r>
      <w:r>
        <w:rPr>
          <w:rFonts w:hint="eastAsia" w:hAnsi="宋体" w:cs="宋体"/>
          <w:color w:val="000000"/>
          <w:sz w:val="24"/>
          <w:szCs w:val="24"/>
        </w:rPr>
        <w:t>进行国内</w:t>
      </w:r>
      <w:r>
        <w:rPr>
          <w:rFonts w:hint="eastAsia" w:hAnsi="宋体" w:cs="宋体"/>
          <w:color w:val="000000"/>
          <w:sz w:val="24"/>
          <w:szCs w:val="24"/>
          <w:u w:val="single"/>
        </w:rPr>
        <w:t>竞争性磋商</w:t>
      </w:r>
      <w:r>
        <w:rPr>
          <w:rFonts w:hint="eastAsia" w:hAnsi="宋体" w:cs="宋体"/>
          <w:color w:val="000000"/>
          <w:sz w:val="24"/>
          <w:szCs w:val="24"/>
        </w:rPr>
        <w:t>采购，磋商项目的潜在供应商应在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拉萨市城关区太阳岛圣马广场二楼8-15号开标室</w:t>
      </w:r>
      <w:r>
        <w:rPr>
          <w:rFonts w:hint="eastAsia" w:hAnsi="宋体" w:cs="宋体"/>
          <w:color w:val="000000"/>
          <w:sz w:val="24"/>
          <w:szCs w:val="24"/>
        </w:rPr>
        <w:t>获取磋商文件，并于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2023年0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月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14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日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15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点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30 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分</w:t>
      </w:r>
      <w:r>
        <w:rPr>
          <w:rFonts w:hint="eastAsia" w:hAnsi="宋体" w:cs="宋体"/>
          <w:color w:val="000000"/>
          <w:sz w:val="24"/>
          <w:szCs w:val="24"/>
        </w:rPr>
        <w:t>（北京时间）前递交响应文件。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0" w:name="_Toc28359089"/>
      <w:bookmarkStart w:id="1" w:name="_Toc28359012"/>
      <w:bookmarkStart w:id="2" w:name="_Toc35393798"/>
      <w:bookmarkStart w:id="3" w:name="_Toc35393629"/>
      <w:r>
        <w:rPr>
          <w:rFonts w:hint="eastAsia" w:hAnsi="宋体" w:cs="宋体"/>
          <w:b/>
          <w:bCs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adjustRightInd w:val="0"/>
        <w:spacing w:line="360" w:lineRule="auto"/>
        <w:ind w:left="340" w:leftChars="100"/>
        <w:rPr>
          <w:rFonts w:hint="default" w:hAnsi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</w:rPr>
        <w:t>1.项目编号：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XZGH-202300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10</w:t>
      </w:r>
    </w:p>
    <w:p>
      <w:pPr>
        <w:adjustRightInd w:val="0"/>
        <w:spacing w:line="360" w:lineRule="auto"/>
        <w:ind w:left="340" w:leftChars="100"/>
        <w:rPr>
          <w:rFonts w:hint="eastAsia" w:hAnsi="宋体" w:cs="宋体"/>
          <w:color w:val="000000"/>
          <w:sz w:val="24"/>
          <w:szCs w:val="24"/>
          <w:u w:val="single"/>
          <w:lang w:eastAsia="zh-CN"/>
        </w:rPr>
      </w:pPr>
      <w:r>
        <w:rPr>
          <w:rFonts w:hint="eastAsia" w:hAnsi="宋体" w:cs="宋体"/>
          <w:color w:val="000000"/>
          <w:sz w:val="24"/>
          <w:szCs w:val="24"/>
        </w:rPr>
        <w:t>2.项目名称：</w:t>
      </w:r>
      <w:bookmarkStart w:id="42" w:name="_GoBack"/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2022年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新吉乡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曲森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村村集体经济扶持资金购买牲畜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 xml:space="preserve">项目 </w:t>
      </w:r>
      <w:bookmarkEnd w:id="42"/>
    </w:p>
    <w:p>
      <w:pPr>
        <w:adjustRightInd w:val="0"/>
        <w:spacing w:line="360" w:lineRule="auto"/>
        <w:ind w:left="340" w:lef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3.采购方式：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竞争性磋商</w:t>
      </w:r>
    </w:p>
    <w:p>
      <w:pPr>
        <w:pStyle w:val="2"/>
        <w:spacing w:after="0" w:line="360" w:lineRule="auto"/>
        <w:ind w:left="340" w:leftChars="100"/>
        <w:rPr>
          <w:rFonts w:hint="eastAsia" w:hAnsi="宋体" w:cs="宋体"/>
        </w:rPr>
      </w:pPr>
      <w:r>
        <w:rPr>
          <w:rFonts w:hint="eastAsia" w:hAnsi="宋体" w:cs="宋体"/>
          <w:color w:val="000000"/>
          <w:sz w:val="24"/>
          <w:szCs w:val="24"/>
        </w:rPr>
        <w:t>4.标段划分：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一个标段</w:t>
      </w:r>
    </w:p>
    <w:p>
      <w:pPr>
        <w:adjustRightInd w:val="0"/>
        <w:spacing w:line="360" w:lineRule="auto"/>
        <w:ind w:left="340" w:left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5.预算金额：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.00万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元（大写人民币：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伍拾万元整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>
      <w:pPr>
        <w:adjustRightInd w:val="0"/>
        <w:spacing w:line="360" w:lineRule="auto"/>
        <w:ind w:left="340" w:left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6.最高限价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.00万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元（大写人民币：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伍拾万元整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>
      <w:pPr>
        <w:adjustRightInd w:val="0"/>
        <w:spacing w:line="360" w:lineRule="auto"/>
        <w:ind w:left="340" w:lef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7.资金来源：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财政资金</w:t>
      </w:r>
      <w:r>
        <w:rPr>
          <w:rFonts w:hint="eastAsia" w:hAnsi="宋体" w:cs="宋体"/>
          <w:color w:val="000000"/>
          <w:sz w:val="24"/>
          <w:szCs w:val="24"/>
          <w:u w:val="single"/>
        </w:rPr>
        <w:t>，已落实</w:t>
      </w:r>
    </w:p>
    <w:p>
      <w:pPr>
        <w:spacing w:line="360" w:lineRule="auto"/>
        <w:ind w:left="340" w:leftChars="100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8.合同履行期限：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具体与签订合同为准</w:t>
      </w:r>
    </w:p>
    <w:p>
      <w:pPr>
        <w:spacing w:line="360" w:lineRule="auto"/>
        <w:ind w:left="340" w:leftChars="100"/>
        <w:rPr>
          <w:rFonts w:hint="default"/>
          <w:lang w:val="en-US" w:eastAsia="zh-CN"/>
        </w:rPr>
      </w:pPr>
      <w:r>
        <w:rPr>
          <w:rFonts w:hint="eastAsia" w:hAnsi="宋体" w:cs="宋体"/>
          <w:sz w:val="24"/>
          <w:szCs w:val="24"/>
        </w:rPr>
        <w:t>9.建设地点：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班戈县新吉乡曲森村</w:t>
      </w:r>
      <w:r>
        <w:rPr>
          <w:rFonts w:hint="eastAsia" w:hAnsi="宋体" w:cs="宋体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二、采购需求</w:t>
      </w:r>
      <w:bookmarkStart w:id="4" w:name="_Toc35393799"/>
      <w:bookmarkStart w:id="5" w:name="_Toc28359013"/>
      <w:bookmarkStart w:id="6" w:name="_Toc35393630"/>
      <w:bookmarkStart w:id="7" w:name="_Toc28359090"/>
    </w:p>
    <w:p>
      <w:pPr>
        <w:spacing w:line="360" w:lineRule="auto"/>
        <w:ind w:left="340" w:leftChars="100" w:right="340" w:right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购买500只绵羊（250只公羊、250只母羊）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，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绵羊的年龄须为两周岁以上，</w:t>
      </w:r>
      <w:r>
        <w:rPr>
          <w:rFonts w:hint="eastAsia" w:hAnsi="宋体" w:cs="宋体"/>
          <w:color w:val="000000"/>
          <w:sz w:val="24"/>
          <w:szCs w:val="24"/>
          <w:u w:val="single"/>
        </w:rPr>
        <w:t>具体内容详见磋商文件。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三、供应商的资格要求：</w:t>
      </w:r>
      <w:bookmarkEnd w:id="4"/>
      <w:bookmarkEnd w:id="5"/>
      <w:bookmarkEnd w:id="6"/>
      <w:bookmarkEnd w:id="7"/>
    </w:p>
    <w:p>
      <w:pPr>
        <w:adjustRightInd w:val="0"/>
        <w:spacing w:line="360" w:lineRule="auto"/>
        <w:ind w:left="340" w:leftChars="10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8" w:name="_Toc28359014"/>
      <w:bookmarkStart w:id="9" w:name="_Toc28359091"/>
      <w:r>
        <w:rPr>
          <w:rFonts w:hint="eastAsia" w:ascii="宋体" w:hAnsi="宋体" w:eastAsia="宋体" w:cs="宋体"/>
          <w:color w:val="000000"/>
          <w:sz w:val="24"/>
          <w:szCs w:val="24"/>
        </w:rPr>
        <w:t>1.满足《中华人民共和国政府采购法》第二十二条规定；</w:t>
      </w:r>
    </w:p>
    <w:p>
      <w:pPr>
        <w:adjustRightInd w:val="0"/>
        <w:spacing w:line="360" w:lineRule="auto"/>
        <w:ind w:left="340" w:left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2.落实政府采购政策需满足的资格要求：</w:t>
      </w:r>
    </w:p>
    <w:p>
      <w:pPr>
        <w:adjustRightInd w:val="0"/>
        <w:spacing w:line="360" w:lineRule="auto"/>
        <w:ind w:left="340" w:leftChars="1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2.1执行《中华人民共和国政府采购法》、《中华人民共和国政府采购法实施条例》等有关法律、法规和政策；</w:t>
      </w:r>
    </w:p>
    <w:p>
      <w:pPr>
        <w:adjustRightInd w:val="0"/>
        <w:spacing w:line="360" w:lineRule="auto"/>
        <w:ind w:left="340" w:leftChars="1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2.2执行《政府采购促进中小企业发展管理办法》、《关于政府采购支持监狱企业发展有关问题的通知》和《关于促进残疾人就业政府采购政策的通知》，本项目涉及小微企业、监狱企业和残疾人福利性单位；</w:t>
      </w:r>
    </w:p>
    <w:p>
      <w:pPr>
        <w:adjustRightInd w:val="0"/>
        <w:spacing w:line="360" w:lineRule="auto"/>
        <w:ind w:left="340" w:leftChars="1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2.3执行《节能产品政府采购实施意见》、《财政部环保总局关于环境标志产品政府采购实施的意见》等政策。</w:t>
      </w:r>
    </w:p>
    <w:p>
      <w:pPr>
        <w:adjustRightInd w:val="0"/>
        <w:spacing w:line="360" w:lineRule="auto"/>
        <w:ind w:left="340" w:leftChars="10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2.4《财政部办公厅、生态环境部办公厅、国家邮政局办公室(关于印发商品包装政府采购需求标准（试行））、（快递包装政府采购需求标准（试行））的通知（财办库【2020】123号）》</w:t>
      </w:r>
    </w:p>
    <w:p>
      <w:pPr>
        <w:numPr>
          <w:ilvl w:val="0"/>
          <w:numId w:val="1"/>
        </w:numPr>
        <w:adjustRightInd w:val="0"/>
        <w:spacing w:line="360" w:lineRule="auto"/>
        <w:ind w:left="340" w:left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本项目的特定资格要求：无</w:t>
      </w:r>
    </w:p>
    <w:p>
      <w:pPr>
        <w:numPr>
          <w:ilvl w:val="0"/>
          <w:numId w:val="1"/>
        </w:numPr>
        <w:adjustRightInd w:val="0"/>
        <w:spacing w:line="360" w:lineRule="auto"/>
        <w:ind w:left="340" w:left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不接受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联合体磋商。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四、落实政府采购政策需满足的资格要求：</w:t>
      </w:r>
    </w:p>
    <w:p>
      <w:pPr>
        <w:widowControl/>
        <w:shd w:val="clear" w:color="auto" w:fill="FFFFFF"/>
        <w:snapToGrid w:val="0"/>
        <w:spacing w:line="360" w:lineRule="auto"/>
        <w:ind w:left="340" w:leftChars="100" w:right="340" w:rightChars="100"/>
        <w:jc w:val="left"/>
        <w:rPr>
          <w:rFonts w:hint="eastAsia" w:hAnsi="宋体" w:cs="宋体"/>
          <w:bCs/>
          <w:sz w:val="24"/>
        </w:rPr>
      </w:pPr>
      <w:bookmarkStart w:id="10" w:name="_Toc35393800"/>
      <w:bookmarkStart w:id="11" w:name="_Toc35393631"/>
      <w:r>
        <w:rPr>
          <w:rFonts w:hint="eastAsia" w:hAnsi="宋体" w:cs="宋体"/>
          <w:bCs/>
          <w:sz w:val="24"/>
          <w:szCs w:val="22"/>
        </w:rPr>
        <w:t>1.按照&lt;财政部 国家发展改革委员会关于印发《节能产品政府采购实施意见》的通知&gt;（财库【2004】185号）、&lt;财政部 国家环保总局联合印发《关于环境标志产品政府采购实施的意见》&gt;（财库【2006】90号）、 《关于调整优化节能产品、环境标志产品政府采购执行机制的通知》（财库〔2019〕9号）的规定，落实国家节能环保政策；</w:t>
      </w:r>
      <w:r>
        <w:rPr>
          <w:rFonts w:hint="eastAsia" w:hAnsi="宋体" w:cs="宋体"/>
          <w:bCs/>
          <w:sz w:val="24"/>
        </w:rPr>
        <w:t xml:space="preserve"> </w:t>
      </w:r>
    </w:p>
    <w:p>
      <w:pPr>
        <w:spacing w:line="360" w:lineRule="auto"/>
        <w:ind w:left="340" w:leftChars="100" w:right="340" w:rightChars="100"/>
        <w:rPr>
          <w:rFonts w:hint="eastAsia" w:hAnsi="宋体" w:cs="宋体"/>
          <w:bCs/>
          <w:sz w:val="24"/>
          <w:szCs w:val="22"/>
        </w:rPr>
      </w:pPr>
      <w:r>
        <w:rPr>
          <w:rFonts w:hint="eastAsia" w:hAnsi="宋体" w:cs="宋体"/>
          <w:bCs/>
          <w:sz w:val="24"/>
          <w:szCs w:val="22"/>
        </w:rPr>
        <w:t>2.按照&lt;财政部工业和信息化部关于印发《政府采购促进中小企业发展暂行办法》的通知&gt;（财库[2011]181号）的规定，落实促进中小企业发展政策；</w:t>
      </w:r>
    </w:p>
    <w:p>
      <w:pPr>
        <w:spacing w:line="360" w:lineRule="auto"/>
        <w:ind w:left="340" w:leftChars="100" w:right="340" w:rightChars="100"/>
        <w:rPr>
          <w:rFonts w:hint="eastAsia" w:hAnsi="宋体" w:cs="宋体"/>
          <w:bCs/>
          <w:sz w:val="24"/>
          <w:szCs w:val="22"/>
        </w:rPr>
      </w:pPr>
      <w:r>
        <w:rPr>
          <w:rFonts w:hint="eastAsia" w:hAnsi="宋体" w:cs="宋体"/>
          <w:bCs/>
          <w:sz w:val="24"/>
          <w:szCs w:val="22"/>
        </w:rPr>
        <w:t>3.按照&lt;财政部、司法部关于政府采购支持监狱企业发展有关问题的通知&gt;（财库[2017]68号）的规定，落实支持监狱企业发展政策；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bCs/>
          <w:sz w:val="24"/>
          <w:szCs w:val="22"/>
        </w:rPr>
      </w:pPr>
      <w:r>
        <w:rPr>
          <w:rFonts w:hint="eastAsia" w:hAnsi="宋体" w:cs="宋体"/>
          <w:bCs/>
          <w:sz w:val="24"/>
          <w:szCs w:val="22"/>
        </w:rPr>
        <w:t>4.按照《三部门联合发布关于促进残疾人就业政府采购政策的通知》（财库[2017]141号）的规定，落实支持残疾人福利性单位发展政策。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五、获取采购文件</w:t>
      </w:r>
      <w:bookmarkEnd w:id="8"/>
      <w:bookmarkEnd w:id="9"/>
      <w:bookmarkEnd w:id="10"/>
      <w:bookmarkEnd w:id="11"/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1.时间：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202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hAnsi="宋体" w:cs="宋体"/>
          <w:color w:val="000000"/>
          <w:sz w:val="24"/>
          <w:szCs w:val="24"/>
          <w:u w:val="single"/>
        </w:rPr>
        <w:t>年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03 </w:t>
      </w:r>
      <w:r>
        <w:rPr>
          <w:rFonts w:hint="eastAsia" w:hAnsi="宋体" w:cs="宋体"/>
          <w:color w:val="000000"/>
          <w:sz w:val="24"/>
          <w:szCs w:val="24"/>
          <w:u w:val="single"/>
        </w:rPr>
        <w:t>月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28 </w:t>
      </w:r>
      <w:r>
        <w:rPr>
          <w:rFonts w:hint="eastAsia" w:hAnsi="宋体" w:cs="宋体"/>
          <w:color w:val="000000"/>
          <w:sz w:val="24"/>
          <w:szCs w:val="24"/>
          <w:u w:val="single"/>
        </w:rPr>
        <w:t>日至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202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hAnsi="宋体" w:cs="宋体"/>
          <w:color w:val="000000"/>
          <w:sz w:val="24"/>
          <w:szCs w:val="24"/>
          <w:u w:val="single"/>
        </w:rPr>
        <w:t>年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04 </w:t>
      </w:r>
      <w:r>
        <w:rPr>
          <w:rFonts w:hint="eastAsia" w:hAnsi="宋体" w:cs="宋体"/>
          <w:color w:val="000000"/>
          <w:sz w:val="24"/>
          <w:szCs w:val="24"/>
          <w:u w:val="single"/>
        </w:rPr>
        <w:t>月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03 </w:t>
      </w:r>
      <w:r>
        <w:rPr>
          <w:rFonts w:hint="eastAsia" w:hAnsi="宋体" w:cs="宋体"/>
          <w:color w:val="000000"/>
          <w:sz w:val="24"/>
          <w:szCs w:val="24"/>
          <w:u w:val="single"/>
        </w:rPr>
        <w:t>日</w:t>
      </w:r>
      <w:r>
        <w:rPr>
          <w:rFonts w:hint="eastAsia" w:hAnsi="宋体" w:cs="宋体"/>
          <w:color w:val="000000"/>
          <w:sz w:val="24"/>
          <w:szCs w:val="24"/>
        </w:rPr>
        <w:t>（磋商文件的发售期限自开始之日起不得少于5个工作日），每天上午</w:t>
      </w:r>
      <w:r>
        <w:rPr>
          <w:rFonts w:hint="eastAsia" w:hAnsi="宋体" w:cs="宋体"/>
          <w:color w:val="000000"/>
          <w:sz w:val="24"/>
          <w:szCs w:val="24"/>
          <w:u w:val="single"/>
        </w:rPr>
        <w:t>10:00</w:t>
      </w:r>
      <w:r>
        <w:rPr>
          <w:rFonts w:hint="eastAsia" w:hAnsi="宋体" w:cs="宋体"/>
          <w:color w:val="000000"/>
          <w:sz w:val="24"/>
          <w:szCs w:val="24"/>
        </w:rPr>
        <w:t>至</w:t>
      </w:r>
      <w:r>
        <w:rPr>
          <w:rFonts w:hint="eastAsia" w:hAnsi="宋体" w:cs="宋体"/>
          <w:color w:val="000000"/>
          <w:sz w:val="24"/>
          <w:szCs w:val="24"/>
          <w:u w:val="single"/>
        </w:rPr>
        <w:t>13:00</w:t>
      </w:r>
      <w:r>
        <w:rPr>
          <w:rFonts w:hint="eastAsia" w:hAnsi="宋体" w:cs="宋体"/>
          <w:color w:val="000000"/>
          <w:sz w:val="24"/>
          <w:szCs w:val="24"/>
        </w:rPr>
        <w:t>，下午</w:t>
      </w:r>
      <w:r>
        <w:rPr>
          <w:rFonts w:hint="eastAsia" w:hAnsi="宋体" w:cs="宋体"/>
          <w:color w:val="000000"/>
          <w:sz w:val="24"/>
          <w:szCs w:val="24"/>
          <w:u w:val="single"/>
        </w:rPr>
        <w:t>15:30</w:t>
      </w:r>
      <w:r>
        <w:rPr>
          <w:rFonts w:hint="eastAsia" w:hAnsi="宋体" w:cs="宋体"/>
          <w:color w:val="000000"/>
          <w:sz w:val="24"/>
          <w:szCs w:val="24"/>
        </w:rPr>
        <w:t>至</w:t>
      </w:r>
      <w:r>
        <w:rPr>
          <w:rFonts w:hint="eastAsia" w:hAnsi="宋体" w:cs="宋体"/>
          <w:color w:val="000000"/>
          <w:sz w:val="24"/>
          <w:szCs w:val="24"/>
          <w:u w:val="single"/>
        </w:rPr>
        <w:t>18:00</w:t>
      </w:r>
      <w:r>
        <w:rPr>
          <w:rFonts w:hint="eastAsia" w:hAnsi="宋体" w:cs="宋体"/>
          <w:color w:val="000000"/>
          <w:sz w:val="24"/>
          <w:szCs w:val="24"/>
        </w:rPr>
        <w:t>（北京时间，法定节假日除外 ）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eastAsia="宋体" w:cs="宋体"/>
          <w:color w:val="000000"/>
          <w:sz w:val="24"/>
          <w:szCs w:val="24"/>
          <w:highlight w:val="yellow"/>
          <w:lang w:eastAsia="zh-CN"/>
        </w:rPr>
      </w:pPr>
      <w:r>
        <w:rPr>
          <w:rFonts w:hint="eastAsia" w:hAnsi="宋体" w:cs="宋体"/>
          <w:color w:val="000000"/>
          <w:sz w:val="24"/>
          <w:szCs w:val="24"/>
        </w:rPr>
        <w:t>2.地点：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拉萨市城关区太阳岛圣马广场二楼8-15号开标室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3.方式：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现场获取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4.售价：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¥ 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50</w:t>
      </w:r>
      <w:r>
        <w:rPr>
          <w:rFonts w:hint="eastAsia" w:hAnsi="宋体" w:cs="宋体"/>
          <w:color w:val="000000"/>
          <w:sz w:val="24"/>
          <w:szCs w:val="24"/>
          <w:u w:val="single"/>
        </w:rPr>
        <w:t>0元/套（人民币大写：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伍佰</w:t>
      </w:r>
      <w:r>
        <w:rPr>
          <w:rFonts w:hint="eastAsia" w:hAnsi="宋体" w:cs="宋体"/>
          <w:color w:val="000000"/>
          <w:sz w:val="24"/>
          <w:szCs w:val="24"/>
          <w:u w:val="single"/>
        </w:rPr>
        <w:t>元整）（竞争性磋商文件售后不退, 投标资格不能转让）</w:t>
      </w:r>
      <w:r>
        <w:rPr>
          <w:rFonts w:hint="eastAsia" w:hAnsi="宋体" w:cs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12" w:name="_Toc28359015"/>
      <w:bookmarkStart w:id="13" w:name="_Toc28359092"/>
      <w:bookmarkStart w:id="14" w:name="_Toc35393801"/>
      <w:bookmarkStart w:id="15" w:name="_Toc35393632"/>
      <w:r>
        <w:rPr>
          <w:rFonts w:hint="eastAsia" w:hAnsi="宋体" w:cs="宋体"/>
          <w:b/>
          <w:bCs/>
          <w:color w:val="000000"/>
          <w:sz w:val="24"/>
          <w:szCs w:val="24"/>
        </w:rPr>
        <w:t>六、响应文件提交</w:t>
      </w:r>
      <w:bookmarkEnd w:id="12"/>
      <w:bookmarkEnd w:id="13"/>
      <w:bookmarkEnd w:id="14"/>
      <w:bookmarkEnd w:id="15"/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1.截止时间：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2023年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04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月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14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日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15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点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30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分</w:t>
      </w:r>
      <w:r>
        <w:rPr>
          <w:rFonts w:hint="eastAsia" w:hAnsi="宋体" w:cs="宋体"/>
          <w:color w:val="000000"/>
          <w:sz w:val="24"/>
          <w:szCs w:val="24"/>
        </w:rPr>
        <w:t>（北京时间）；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2.地点：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拉萨市城关区太阳岛圣马广场二楼8-15号开标室</w:t>
      </w:r>
      <w:r>
        <w:rPr>
          <w:rFonts w:hint="eastAsia" w:hAnsi="宋体" w:cs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16" w:name="_Toc28359093"/>
      <w:bookmarkStart w:id="17" w:name="_Toc35393633"/>
      <w:bookmarkStart w:id="18" w:name="_Toc28359016"/>
      <w:bookmarkStart w:id="19" w:name="_Toc35393802"/>
      <w:r>
        <w:rPr>
          <w:rFonts w:hint="eastAsia" w:hAnsi="宋体" w:cs="宋体"/>
          <w:b/>
          <w:bCs/>
          <w:color w:val="000000"/>
          <w:sz w:val="24"/>
          <w:szCs w:val="24"/>
        </w:rPr>
        <w:t>七、响应文件开启</w:t>
      </w:r>
      <w:bookmarkEnd w:id="16"/>
      <w:bookmarkEnd w:id="17"/>
      <w:bookmarkEnd w:id="18"/>
      <w:bookmarkEnd w:id="19"/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1.时间：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2023年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04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月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14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日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15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点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 xml:space="preserve"> 30 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分</w:t>
      </w:r>
      <w:r>
        <w:rPr>
          <w:rFonts w:hint="eastAsia" w:hAnsi="宋体" w:cs="宋体"/>
          <w:color w:val="000000"/>
          <w:sz w:val="24"/>
          <w:szCs w:val="24"/>
        </w:rPr>
        <w:t>（北京时间）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2.地点：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拉萨市城关区太阳岛圣马广场二楼8-15号开标室</w:t>
      </w:r>
      <w:r>
        <w:rPr>
          <w:rFonts w:hint="eastAsia" w:hAnsi="宋体" w:cs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20" w:name="_Toc28359094"/>
      <w:bookmarkStart w:id="21" w:name="_Toc35393803"/>
      <w:bookmarkStart w:id="22" w:name="_Toc35393634"/>
      <w:bookmarkStart w:id="23" w:name="_Toc28359017"/>
      <w:r>
        <w:rPr>
          <w:rFonts w:hint="eastAsia" w:hAnsi="宋体" w:cs="宋体"/>
          <w:b/>
          <w:bCs/>
          <w:color w:val="000000"/>
          <w:sz w:val="24"/>
          <w:szCs w:val="24"/>
        </w:rPr>
        <w:t>八、公告期限</w:t>
      </w:r>
      <w:bookmarkEnd w:id="20"/>
      <w:bookmarkEnd w:id="21"/>
      <w:bookmarkEnd w:id="22"/>
      <w:bookmarkEnd w:id="23"/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自本公告发布之日起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hAnsi="宋体" w:cs="宋体"/>
          <w:color w:val="000000"/>
          <w:sz w:val="24"/>
          <w:szCs w:val="24"/>
          <w:u w:val="single"/>
        </w:rPr>
        <w:t>个工作日</w:t>
      </w:r>
      <w:r>
        <w:rPr>
          <w:rFonts w:hint="eastAsia" w:hAnsi="宋体" w:cs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24" w:name="_Toc35393804"/>
      <w:bookmarkStart w:id="25" w:name="_Toc35393635"/>
      <w:r>
        <w:rPr>
          <w:rFonts w:hint="eastAsia" w:hAnsi="宋体" w:cs="宋体"/>
          <w:b/>
          <w:bCs/>
          <w:color w:val="000000"/>
          <w:sz w:val="24"/>
          <w:szCs w:val="24"/>
        </w:rPr>
        <w:t>九、其他补充事宜</w:t>
      </w:r>
      <w:bookmarkEnd w:id="24"/>
      <w:bookmarkEnd w:id="25"/>
    </w:p>
    <w:p>
      <w:pPr>
        <w:adjustRightIn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1.供应商来源：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发布公告征集</w:t>
      </w:r>
      <w:r>
        <w:rPr>
          <w:rFonts w:hint="eastAsia" w:hAnsi="宋体" w:cs="宋体"/>
          <w:color w:val="000000"/>
          <w:sz w:val="24"/>
          <w:szCs w:val="24"/>
        </w:rPr>
        <w:t>；</w:t>
      </w:r>
    </w:p>
    <w:p>
      <w:pPr>
        <w:pStyle w:val="2"/>
        <w:spacing w:after="0" w:line="360" w:lineRule="auto"/>
        <w:ind w:left="340" w:leftChars="100" w:right="340" w:rightChars="100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2.公告地址：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中国政府采购网、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西藏政府采购网</w:t>
      </w:r>
      <w:r>
        <w:rPr>
          <w:rFonts w:hint="eastAsia" w:hAnsi="宋体" w:cs="宋体"/>
          <w:color w:val="000000"/>
          <w:sz w:val="24"/>
          <w:szCs w:val="24"/>
        </w:rPr>
        <w:t>；</w:t>
      </w:r>
    </w:p>
    <w:p>
      <w:pPr>
        <w:adjustRightIn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3.供应商获取竞争性磋商文件时必须携带以下资料：</w:t>
      </w:r>
    </w:p>
    <w:p>
      <w:pPr>
        <w:adjustRightInd w:val="0"/>
        <w:spacing w:line="360" w:lineRule="auto"/>
        <w:ind w:left="340" w:leftChars="100" w:right="340" w:rightChars="1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1）有效营业执照；</w:t>
      </w:r>
    </w:p>
    <w:p>
      <w:pPr>
        <w:adjustRightInd w:val="0"/>
        <w:snapToGrid w:val="0"/>
        <w:spacing w:line="360" w:lineRule="auto"/>
        <w:ind w:left="340" w:leftChars="100" w:right="340" w:rightChars="100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）由法定代表人现场获取的需提供《法定代表人身份证明》文件，后附法定代表人身份证复印件；由授权委托代理人现场获取的，需提供单位介绍信或法定代表人授权委托书（需注明项目名称、项目编号），后须附法定代表人及授权委托代理人的身份证复印件。</w:t>
      </w:r>
      <w:r>
        <w:rPr>
          <w:rFonts w:hint="eastAsia" w:hAnsi="宋体" w:cs="宋体"/>
          <w:b/>
          <w:bCs/>
          <w:color w:val="000000"/>
          <w:sz w:val="24"/>
          <w:szCs w:val="24"/>
        </w:rPr>
        <w:t>注：以上资料均需加盖鲜章，复印件无效。不允许提供虚假材料，一经核实将追究法律责任。</w:t>
      </w:r>
    </w:p>
    <w:p>
      <w:pPr>
        <w:adjustRightInd w:val="0"/>
        <w:snapToGrid w:val="0"/>
        <w:spacing w:before="156" w:beforeLines="50" w:line="480" w:lineRule="auto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26" w:name="_Toc35393636"/>
      <w:bookmarkStart w:id="27" w:name="_Toc35393805"/>
      <w:bookmarkStart w:id="28" w:name="_Toc28359095"/>
      <w:bookmarkStart w:id="29" w:name="_Toc28359018"/>
      <w:r>
        <w:rPr>
          <w:rFonts w:hint="eastAsia" w:hAnsi="宋体" w:cs="宋体"/>
          <w:b/>
          <w:bCs/>
          <w:color w:val="000000"/>
          <w:sz w:val="24"/>
          <w:szCs w:val="24"/>
        </w:rPr>
        <w:t>十、凡对本次采购提出询问，请按以下方式联系。</w:t>
      </w:r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ind w:firstLine="482" w:firstLineChars="200"/>
        <w:rPr>
          <w:rFonts w:hint="eastAsia" w:hAnsi="宋体" w:cs="宋体"/>
          <w:color w:val="000000"/>
          <w:sz w:val="24"/>
          <w:szCs w:val="24"/>
        </w:rPr>
      </w:pPr>
      <w:bookmarkStart w:id="30" w:name="_Toc28359019"/>
      <w:bookmarkStart w:id="31" w:name="_Toc35393806"/>
      <w:bookmarkStart w:id="32" w:name="_Toc28359096"/>
      <w:bookmarkStart w:id="33" w:name="_Toc35393637"/>
      <w:r>
        <w:rPr>
          <w:rFonts w:hint="eastAsia" w:hAnsi="宋体" w:cs="宋体"/>
          <w:b/>
          <w:bCs/>
          <w:color w:val="000000"/>
          <w:sz w:val="24"/>
          <w:szCs w:val="24"/>
        </w:rPr>
        <w:t>1.采购人信息</w:t>
      </w:r>
      <w:bookmarkEnd w:id="30"/>
      <w:bookmarkEnd w:id="31"/>
      <w:bookmarkEnd w:id="32"/>
      <w:bookmarkEnd w:id="33"/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名    称：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班戈曲森牧业专业合作社</w:t>
      </w:r>
      <w:r>
        <w:rPr>
          <w:rFonts w:hint="eastAsia" w:hAnsi="宋体" w:cs="宋体"/>
          <w:color w:val="000000"/>
          <w:sz w:val="24"/>
          <w:szCs w:val="24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班戈县新吉乡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曲森村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</w:rPr>
        <w:t>联系人及联系方式：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索加先生 18798967732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34" w:name="_Toc28359097"/>
      <w:bookmarkStart w:id="35" w:name="_Toc28359020"/>
      <w:bookmarkStart w:id="36" w:name="_Toc35393807"/>
      <w:bookmarkStart w:id="37" w:name="_Toc35393638"/>
      <w:r>
        <w:rPr>
          <w:rFonts w:hint="eastAsia" w:hAnsi="宋体" w:cs="宋体"/>
          <w:b/>
          <w:bCs/>
          <w:color w:val="000000"/>
          <w:sz w:val="24"/>
          <w:szCs w:val="24"/>
        </w:rPr>
        <w:t>2.采购代理机构信息</w:t>
      </w:r>
      <w:bookmarkEnd w:id="34"/>
      <w:bookmarkEnd w:id="35"/>
      <w:bookmarkEnd w:id="36"/>
      <w:bookmarkEnd w:id="37"/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名    称：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西藏亘恒工程咨询管理有限公司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地　　址：</w:t>
      </w:r>
      <w:r>
        <w:rPr>
          <w:rFonts w:hint="eastAsia" w:hAnsi="宋体" w:cs="宋体"/>
          <w:color w:val="000000"/>
          <w:sz w:val="24"/>
          <w:szCs w:val="24"/>
          <w:u w:val="single"/>
          <w:lang w:eastAsia="zh-CN"/>
        </w:rPr>
        <w:t>拉萨市城关区太阳岛圣马广场二楼8-15号开标室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color w:val="000000"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</w:rPr>
        <w:t>联系方式：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18810868353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4"/>
        </w:rPr>
      </w:pPr>
      <w:bookmarkStart w:id="38" w:name="_Toc35393639"/>
      <w:bookmarkStart w:id="39" w:name="_Toc28359098"/>
      <w:bookmarkStart w:id="40" w:name="_Toc35393808"/>
      <w:bookmarkStart w:id="41" w:name="_Toc28359021"/>
      <w:r>
        <w:rPr>
          <w:rFonts w:hint="eastAsia" w:hAnsi="宋体" w:cs="宋体"/>
          <w:b/>
          <w:bCs/>
          <w:color w:val="000000"/>
          <w:sz w:val="24"/>
          <w:szCs w:val="24"/>
        </w:rPr>
        <w:t>3.项目联系方式</w:t>
      </w:r>
      <w:bookmarkEnd w:id="38"/>
      <w:bookmarkEnd w:id="39"/>
      <w:bookmarkEnd w:id="40"/>
      <w:bookmarkEnd w:id="41"/>
    </w:p>
    <w:p>
      <w:pPr>
        <w:pStyle w:val="4"/>
        <w:spacing w:line="480" w:lineRule="auto"/>
        <w:ind w:firstLine="480" w:firstLineChars="200"/>
        <w:rPr>
          <w:rFonts w:hint="eastAsia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hAnsi="宋体" w:cs="宋体"/>
          <w:color w:val="000000"/>
          <w:kern w:val="0"/>
          <w:sz w:val="24"/>
          <w:szCs w:val="24"/>
          <w:lang w:val="en-US" w:eastAsia="zh-CN"/>
        </w:rPr>
        <w:t>项目联系人：</w:t>
      </w:r>
      <w:r>
        <w:rPr>
          <w:rFonts w:hint="eastAsia" w:hAnsi="宋体" w:cs="宋体"/>
          <w:color w:val="000000"/>
          <w:kern w:val="0"/>
          <w:sz w:val="24"/>
          <w:szCs w:val="24"/>
          <w:u w:val="single"/>
          <w:lang w:val="en-US" w:eastAsia="zh-CN"/>
        </w:rPr>
        <w:t>王先生</w:t>
      </w:r>
    </w:p>
    <w:p>
      <w:pPr>
        <w:ind w:firstLine="480" w:firstLineChars="200"/>
        <w:rPr>
          <w:rFonts w:hint="eastAsia"/>
        </w:rPr>
        <w:sectPr>
          <w:footerReference r:id="rId3" w:type="default"/>
          <w:pgSz w:w="11907" w:h="16840"/>
          <w:pgMar w:top="1134" w:right="1134" w:bottom="1134" w:left="1418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hAnsi="宋体" w:cs="宋体"/>
          <w:color w:val="000000"/>
          <w:sz w:val="24"/>
          <w:szCs w:val="24"/>
        </w:rPr>
        <w:t>电　　  话：</w:t>
      </w:r>
      <w:r>
        <w:rPr>
          <w:rFonts w:hint="eastAsia" w:hAnsi="宋体" w:cs="宋体"/>
          <w:color w:val="000000"/>
          <w:sz w:val="24"/>
          <w:szCs w:val="24"/>
          <w:u w:val="single"/>
          <w:lang w:val="en-US" w:eastAsia="zh-CN"/>
        </w:rPr>
        <w:t>18810868353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yxwC0QAAAAIBAAAPAAAAAAAAAAEAIAAAACIAAABkcnMvZG93&#10;bnJldi54bWxQSwECFAAUAAAACACHTuJAcy4jtM4BAACW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F5AB3"/>
    <w:multiLevelType w:val="singleLevel"/>
    <w:tmpl w:val="306F5AB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TBmNzNhNzg0YmIzZDM3ZGQ3NTEyNWIzNDU5NjQifQ=="/>
  </w:docVars>
  <w:rsids>
    <w:rsidRoot w:val="1A601DE9"/>
    <w:rsid w:val="1A6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220" w:beforeLines="0" w:after="210" w:afterLines="0" w:line="360" w:lineRule="auto"/>
      <w:jc w:val="center"/>
      <w:outlineLvl w:val="0"/>
    </w:pPr>
    <w:rPr>
      <w:rFonts w:hAnsi="宋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Plain Text"/>
    <w:basedOn w:val="1"/>
    <w:uiPriority w:val="0"/>
    <w:pPr>
      <w:widowControl w:val="0"/>
      <w:autoSpaceDE w:val="0"/>
      <w:autoSpaceDN w:val="0"/>
      <w:adjustRightInd w:val="0"/>
      <w:jc w:val="both"/>
    </w:pPr>
    <w:rPr>
      <w:rFonts w:hAnsi="Courier New"/>
      <w:kern w:val="2"/>
      <w:sz w:val="21"/>
      <w:szCs w:val="21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3"/>
    <w:qFormat/>
    <w:uiPriority w:val="9"/>
    <w:rPr>
      <w:rFonts w:hAnsi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2023-03-28T03:39:00Z</dcterms:created>
  <dc:creator>白劳斯</dc:creator>
  <cp:lastModifiedBy>白劳斯</cp:lastModifiedBy>
  <dcterms:modified xsi:type="dcterms:W3CDTF">2023-03-28T03:45:19Z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4B3C871630C44382A42DDEA78D5C8886</vt:lpwstr>
  </property>
</Properties>
</file>